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1A8" w:rsidRDefault="00845F90" w:rsidP="00845F90">
      <w:pPr>
        <w:jc w:val="center"/>
        <w:rPr>
          <w:sz w:val="32"/>
          <w:szCs w:val="32"/>
          <w:u w:val="single"/>
        </w:rPr>
      </w:pPr>
      <w:r w:rsidRPr="00845F90">
        <w:rPr>
          <w:sz w:val="32"/>
          <w:szCs w:val="32"/>
          <w:u w:val="single"/>
        </w:rPr>
        <w:t>PROCEDURA PAGAMENTO CON PAGO PA</w:t>
      </w:r>
    </w:p>
    <w:p w:rsidR="00845F90" w:rsidRDefault="00845F90" w:rsidP="00845F90">
      <w:pPr>
        <w:rPr>
          <w:u w:val="single"/>
        </w:rPr>
      </w:pPr>
    </w:p>
    <w:p w:rsidR="00845F90" w:rsidRDefault="00845F90" w:rsidP="00845F90">
      <w:r>
        <w:t xml:space="preserve">Accedere alla pagina </w:t>
      </w:r>
      <w:hyperlink r:id="rId4" w:history="1">
        <w:r w:rsidRPr="006A3212">
          <w:rPr>
            <w:rStyle w:val="Collegamentoipertestuale"/>
          </w:rPr>
          <w:t>https://portale-sissatrecasali.entranext.it/home</w:t>
        </w:r>
      </w:hyperlink>
      <w:r>
        <w:t xml:space="preserve"> </w:t>
      </w:r>
    </w:p>
    <w:p w:rsidR="00845F90" w:rsidRDefault="00845F90" w:rsidP="00845F90">
      <w:r>
        <w:rPr>
          <w:noProof/>
          <w:lang w:eastAsia="it-IT"/>
        </w:rPr>
        <w:drawing>
          <wp:inline distT="0" distB="0" distL="0" distR="0" wp14:anchorId="1FC418CD" wp14:editId="40F8364E">
            <wp:extent cx="6120130" cy="3021496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ttura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890"/>
                    <a:stretch/>
                  </pic:blipFill>
                  <pic:spPr bwMode="auto">
                    <a:xfrm>
                      <a:off x="0" y="0"/>
                      <a:ext cx="6120130" cy="30214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5F90" w:rsidRDefault="00845F90" w:rsidP="00845F90"/>
    <w:p w:rsidR="00845F90" w:rsidRDefault="00845F90" w:rsidP="00845F90"/>
    <w:p w:rsidR="00845F90" w:rsidRPr="00845F90" w:rsidRDefault="00845F90" w:rsidP="00845F90">
      <w:pPr>
        <w:rPr>
          <w:color w:val="2F5496" w:themeColor="accent5" w:themeShade="BF"/>
          <w:u w:val="single"/>
        </w:rPr>
      </w:pPr>
      <w:r>
        <w:t xml:space="preserve">Selezionare la voce </w:t>
      </w:r>
      <w:r w:rsidRPr="00845F90">
        <w:rPr>
          <w:color w:val="2F5496" w:themeColor="accent5" w:themeShade="BF"/>
          <w:u w:val="single"/>
        </w:rPr>
        <w:t>“Nuovo Pagamento Spontaneo”</w:t>
      </w:r>
    </w:p>
    <w:p w:rsidR="00845F90" w:rsidRDefault="00845F90" w:rsidP="00845F90">
      <w:r>
        <w:rPr>
          <w:noProof/>
          <w:lang w:eastAsia="it-IT"/>
        </w:rPr>
        <w:drawing>
          <wp:inline distT="0" distB="0" distL="0" distR="0">
            <wp:extent cx="6058894" cy="3903345"/>
            <wp:effectExtent l="0" t="0" r="0" b="190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ttura2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2" b="18975"/>
                    <a:stretch/>
                  </pic:blipFill>
                  <pic:spPr bwMode="auto">
                    <a:xfrm>
                      <a:off x="0" y="0"/>
                      <a:ext cx="6071943" cy="39117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5F90" w:rsidRDefault="00C26A73" w:rsidP="00845F90">
      <w:pPr>
        <w:rPr>
          <w:color w:val="2F5496" w:themeColor="accent5" w:themeShade="BF"/>
          <w:u w:val="single"/>
        </w:rPr>
      </w:pPr>
      <w:r>
        <w:lastRenderedPageBreak/>
        <w:t xml:space="preserve">Selezionare </w:t>
      </w:r>
      <w:r w:rsidRPr="00845F90">
        <w:rPr>
          <w:color w:val="2F5496" w:themeColor="accent5" w:themeShade="BF"/>
          <w:u w:val="single"/>
        </w:rPr>
        <w:t>“</w:t>
      </w:r>
      <w:r>
        <w:rPr>
          <w:color w:val="2F5496" w:themeColor="accent5" w:themeShade="BF"/>
          <w:u w:val="single"/>
        </w:rPr>
        <w:t>Edilizia Urbanistica Ambiente</w:t>
      </w:r>
      <w:r w:rsidRPr="00845F90">
        <w:rPr>
          <w:color w:val="2F5496" w:themeColor="accent5" w:themeShade="BF"/>
          <w:u w:val="single"/>
        </w:rPr>
        <w:t>”</w:t>
      </w:r>
    </w:p>
    <w:p w:rsidR="00C26A73" w:rsidRDefault="00C26A73" w:rsidP="00845F90">
      <w:pPr>
        <w:rPr>
          <w:color w:val="2F5496" w:themeColor="accent5" w:themeShade="BF"/>
          <w:u w:val="single"/>
        </w:rPr>
      </w:pPr>
      <w:r>
        <w:rPr>
          <w:noProof/>
          <w:lang w:eastAsia="it-IT"/>
        </w:rPr>
        <w:drawing>
          <wp:inline distT="0" distB="0" distL="0" distR="0" wp14:anchorId="0C083D00" wp14:editId="3318EA0A">
            <wp:extent cx="6119039" cy="2838616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ttura3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704" b="6348"/>
                    <a:stretch/>
                  </pic:blipFill>
                  <pic:spPr bwMode="auto">
                    <a:xfrm>
                      <a:off x="0" y="0"/>
                      <a:ext cx="6120130" cy="28391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26A73" w:rsidRDefault="00C26A73" w:rsidP="00845F90">
      <w:pPr>
        <w:rPr>
          <w:color w:val="2F5496" w:themeColor="accent5" w:themeShade="BF"/>
          <w:u w:val="single"/>
        </w:rPr>
      </w:pPr>
    </w:p>
    <w:p w:rsidR="00C26A73" w:rsidRDefault="00C26A73" w:rsidP="00C26A73">
      <w:pPr>
        <w:rPr>
          <w:color w:val="2F5496" w:themeColor="accent5" w:themeShade="BF"/>
          <w:u w:val="single"/>
        </w:rPr>
      </w:pPr>
      <w:r>
        <w:t>Selezionare</w:t>
      </w:r>
      <w:r>
        <w:t xml:space="preserve"> la </w:t>
      </w:r>
      <w:r w:rsidRPr="00C26A73">
        <w:rPr>
          <w:color w:val="2F5496" w:themeColor="accent5" w:themeShade="BF"/>
          <w:u w:val="single"/>
        </w:rPr>
        <w:t>voce di costo</w:t>
      </w:r>
      <w:r>
        <w:t xml:space="preserve"> che interessa agendo sui </w:t>
      </w:r>
      <w:proofErr w:type="spellStart"/>
      <w:r>
        <w:t>menù</w:t>
      </w:r>
      <w:proofErr w:type="spellEnd"/>
      <w:r>
        <w:t xml:space="preserve"> a tendina.</w:t>
      </w:r>
    </w:p>
    <w:p w:rsidR="00C26A73" w:rsidRDefault="00C26A73" w:rsidP="00845F90">
      <w:pPr>
        <w:rPr>
          <w:color w:val="2F5496" w:themeColor="accent5" w:themeShade="BF"/>
          <w:u w:val="single"/>
        </w:rPr>
      </w:pPr>
      <w:r>
        <w:rPr>
          <w:noProof/>
          <w:color w:val="4472C4" w:themeColor="accent5"/>
          <w:u w:val="single"/>
          <w:lang w:eastAsia="it-IT"/>
        </w:rPr>
        <w:drawing>
          <wp:inline distT="0" distB="0" distL="0" distR="0">
            <wp:extent cx="6120058" cy="45720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ttura4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4" b="1990"/>
                    <a:stretch/>
                  </pic:blipFill>
                  <pic:spPr bwMode="auto">
                    <a:xfrm>
                      <a:off x="0" y="0"/>
                      <a:ext cx="6120130" cy="45720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6A73" w:rsidRDefault="00C26A73" w:rsidP="00C26A73">
      <w:pPr>
        <w:jc w:val="both"/>
      </w:pPr>
    </w:p>
    <w:p w:rsidR="00845F90" w:rsidRPr="00845F90" w:rsidRDefault="00C26A73" w:rsidP="00C26A73">
      <w:pPr>
        <w:jc w:val="both"/>
      </w:pPr>
      <w:r>
        <w:t xml:space="preserve">Cliccare su avanti per procedere al pagamento. </w:t>
      </w:r>
      <w:r w:rsidRPr="00C26A73">
        <w:rPr>
          <w:color w:val="2F5496" w:themeColor="accent5" w:themeShade="BF"/>
          <w:u w:val="single"/>
        </w:rPr>
        <w:t>Se si accede tramite SPID i dati compariranno in automatico</w:t>
      </w:r>
      <w:r>
        <w:t>.</w:t>
      </w:r>
    </w:p>
    <w:sectPr w:rsidR="00845F90" w:rsidRPr="00845F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90"/>
    <w:rsid w:val="003921A8"/>
    <w:rsid w:val="006B444D"/>
    <w:rsid w:val="00845F90"/>
    <w:rsid w:val="00C2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1E780-FA99-4993-91E7-5408C601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45F9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4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4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hyperlink" Target="https://portale-sissatrecasali.entranext.it/hom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Tagliavini</dc:creator>
  <cp:keywords/>
  <dc:description/>
  <cp:lastModifiedBy>Sara Tagliavini</cp:lastModifiedBy>
  <cp:revision>1</cp:revision>
  <cp:lastPrinted>2021-03-02T15:16:00Z</cp:lastPrinted>
  <dcterms:created xsi:type="dcterms:W3CDTF">2021-03-02T14:27:00Z</dcterms:created>
  <dcterms:modified xsi:type="dcterms:W3CDTF">2021-03-02T15:17:00Z</dcterms:modified>
</cp:coreProperties>
</file>